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7E0E01" w14:textId="7C799591" w:rsidR="000D3450" w:rsidRDefault="000D3450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Public Utility Commission of Texas</w:t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  <w:t>Docket No. 54617</w:t>
      </w:r>
    </w:p>
    <w:p w14:paraId="4B1C43C1" w14:textId="10601178" w:rsidR="00DD6724" w:rsidRDefault="00DD6724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  <w:t>SOAH Docket No. 473-24-13127</w:t>
      </w:r>
    </w:p>
    <w:p w14:paraId="471021CC" w14:textId="77777777" w:rsidR="00DD6724" w:rsidRDefault="00DD6724" w:rsidP="00E81E3C">
      <w:pPr>
        <w:rPr>
          <w:rFonts w:ascii="Courier New" w:hAnsi="Courier New" w:cs="Courier New"/>
          <w:sz w:val="24"/>
          <w:szCs w:val="24"/>
        </w:rPr>
      </w:pPr>
    </w:p>
    <w:p w14:paraId="5FC5F8C4" w14:textId="37AC24B2" w:rsidR="000D3450" w:rsidRDefault="000D3450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Central Re</w:t>
      </w:r>
      <w:r w:rsidR="00FA487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ords</w:t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 w:rsidR="0046776E"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 w:rsidR="0046776E">
        <w:rPr>
          <w:rFonts w:ascii="Courier New" w:hAnsi="Courier New" w:cs="Courier New"/>
          <w:sz w:val="24"/>
          <w:szCs w:val="24"/>
        </w:rPr>
        <w:t>25 April 2024</w:t>
      </w:r>
    </w:p>
    <w:p w14:paraId="362623D5" w14:textId="317D1D52" w:rsidR="000D3450" w:rsidRDefault="000D3450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P.O.</w:t>
      </w:r>
      <w:r w:rsidR="00FA487D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Box 13326</w:t>
      </w:r>
    </w:p>
    <w:p w14:paraId="27C74935" w14:textId="17A9375A" w:rsidR="000D3450" w:rsidRDefault="000D3450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Austin, TX  78711-3326</w:t>
      </w:r>
    </w:p>
    <w:p w14:paraId="51BD24F4" w14:textId="603F7363" w:rsidR="000D3450" w:rsidRDefault="000D3450" w:rsidP="00E81E3C">
      <w:pPr>
        <w:rPr>
          <w:rFonts w:ascii="Courier New" w:hAnsi="Courier New" w:cs="Courier New"/>
          <w:sz w:val="24"/>
          <w:szCs w:val="24"/>
        </w:rPr>
      </w:pPr>
    </w:p>
    <w:p w14:paraId="7D3A997E" w14:textId="2D468E2F" w:rsidR="000D3450" w:rsidRDefault="000D3450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Subject:  </w:t>
      </w:r>
      <w:r w:rsidR="0046776E">
        <w:rPr>
          <w:rFonts w:ascii="Courier New" w:hAnsi="Courier New" w:cs="Courier New"/>
          <w:sz w:val="24"/>
          <w:szCs w:val="24"/>
        </w:rPr>
        <w:t>Objections to Applicant’s Direct Testimony</w:t>
      </w:r>
    </w:p>
    <w:p w14:paraId="2905ED95" w14:textId="78D8AFBA" w:rsidR="00E81E3C" w:rsidRDefault="00E81E3C" w:rsidP="00E81E3C">
      <w:pPr>
        <w:rPr>
          <w:rFonts w:ascii="Courier New" w:hAnsi="Courier New" w:cs="Courier New"/>
          <w:sz w:val="24"/>
          <w:szCs w:val="24"/>
        </w:rPr>
      </w:pPr>
    </w:p>
    <w:p w14:paraId="2BDA5B2C" w14:textId="555D9C48" w:rsidR="000D3450" w:rsidRPr="000D3450" w:rsidRDefault="000D3450" w:rsidP="00E81E3C">
      <w:r>
        <w:rPr>
          <w:rFonts w:ascii="Courier New" w:hAnsi="Courier New" w:cs="Courier New"/>
          <w:sz w:val="24"/>
          <w:szCs w:val="24"/>
        </w:rPr>
        <w:t>TO WHOM IT MAY CONCERN</w:t>
      </w:r>
    </w:p>
    <w:p w14:paraId="63783E80" w14:textId="6145101B" w:rsidR="00E81E3C" w:rsidRPr="00C12B7C" w:rsidRDefault="00E81E3C" w:rsidP="00E81E3C">
      <w:pPr>
        <w:rPr>
          <w:rFonts w:ascii="Courier New" w:hAnsi="Courier New" w:cs="Courier New"/>
          <w:sz w:val="24"/>
          <w:szCs w:val="24"/>
          <w:u w:val="single"/>
        </w:rPr>
      </w:pPr>
    </w:p>
    <w:p w14:paraId="3187B739" w14:textId="4342E929" w:rsidR="009753B4" w:rsidRDefault="00F33383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</w:t>
      </w:r>
      <w:r w:rsidR="0046776E">
        <w:rPr>
          <w:rFonts w:ascii="Courier New" w:hAnsi="Courier New" w:cs="Courier New"/>
          <w:sz w:val="24"/>
          <w:szCs w:val="24"/>
        </w:rPr>
        <w:t>In accordance with the SOAH Order No.3, I am submitting the Objections to Applicant’s Direct Testimony.  As an Intervenor I object to the Direct Testimony of Brian D. Bahr.  Item of objection:</w:t>
      </w:r>
    </w:p>
    <w:p w14:paraId="730EC633" w14:textId="2C526E94" w:rsidR="009753B4" w:rsidRDefault="009753B4" w:rsidP="00E81E3C">
      <w:pPr>
        <w:rPr>
          <w:rFonts w:ascii="Courier New" w:hAnsi="Courier New" w:cs="Courier New"/>
          <w:sz w:val="24"/>
          <w:szCs w:val="24"/>
        </w:rPr>
      </w:pPr>
    </w:p>
    <w:p w14:paraId="7168EDA4" w14:textId="60F89585" w:rsidR="0046776E" w:rsidRDefault="0046776E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ab/>
        <w:t>VI. INITIAL RATES</w:t>
      </w:r>
    </w:p>
    <w:p w14:paraId="3B8D0C4C" w14:textId="7AA98E1D" w:rsidR="0046776E" w:rsidRDefault="0046776E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ab/>
        <w:t>Q. WHAT ARE THE INITIAL RATES TEXAS WATER UTILITIES IS REQUESTING TO CHARGE THE CUSTOMERS TO BE ACQUIRED FROM SOUTHERN HORIZONS?</w:t>
      </w:r>
    </w:p>
    <w:p w14:paraId="55BDE1EC" w14:textId="08D6FD4D" w:rsidR="0046776E" w:rsidRDefault="0046776E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My objection is </w:t>
      </w:r>
      <w:r w:rsidR="008F6090">
        <w:rPr>
          <w:rFonts w:ascii="Courier New" w:hAnsi="Courier New" w:cs="Courier New"/>
          <w:sz w:val="24"/>
          <w:szCs w:val="24"/>
        </w:rPr>
        <w:t>as to “Just and Reasonable” rate and public i</w:t>
      </w:r>
      <w:r w:rsidR="000E2CCF">
        <w:rPr>
          <w:rFonts w:ascii="Courier New" w:hAnsi="Courier New" w:cs="Courier New"/>
          <w:sz w:val="24"/>
          <w:szCs w:val="24"/>
        </w:rPr>
        <w:t>n</w:t>
      </w:r>
      <w:r w:rsidR="008F6090">
        <w:rPr>
          <w:rFonts w:ascii="Courier New" w:hAnsi="Courier New" w:cs="Courier New"/>
          <w:sz w:val="24"/>
          <w:szCs w:val="24"/>
        </w:rPr>
        <w:t>terest.  TWU is an IOU and may not change the rates</w:t>
      </w:r>
      <w:r w:rsidR="000E2CCF">
        <w:rPr>
          <w:rFonts w:ascii="Courier New" w:hAnsi="Courier New" w:cs="Courier New"/>
          <w:sz w:val="24"/>
          <w:szCs w:val="24"/>
        </w:rPr>
        <w:t xml:space="preserve"> (PUCT Sale, Transfer, Merger page 7, 15. A.B.)</w:t>
      </w:r>
      <w:r w:rsidR="008F6090">
        <w:rPr>
          <w:rFonts w:ascii="Courier New" w:hAnsi="Courier New" w:cs="Courier New"/>
          <w:sz w:val="24"/>
          <w:szCs w:val="24"/>
        </w:rPr>
        <w:t>.  Even on Docket No. 50944 TWU offered that rates be phased in using a multi-year approach to mitigate rate shock.</w:t>
      </w:r>
    </w:p>
    <w:p w14:paraId="0830CCF8" w14:textId="3AC01FA1" w:rsidR="0046776E" w:rsidRDefault="0046776E" w:rsidP="00E81E3C">
      <w:pPr>
        <w:rPr>
          <w:rFonts w:ascii="Courier New" w:hAnsi="Courier New" w:cs="Courier New"/>
          <w:sz w:val="24"/>
          <w:szCs w:val="24"/>
        </w:rPr>
      </w:pPr>
    </w:p>
    <w:p w14:paraId="778A4737" w14:textId="5C04E7CD" w:rsidR="000E2CCF" w:rsidRDefault="000E2CCF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ab/>
        <w:t>Q. HOW MUCH ADDITIONAL REVENUE WILL TEXAS WTER UTILITIES RECEIVE ANNUALLY IF THE REQUESTED INITIAL RATES ARE APPROVED?</w:t>
      </w:r>
    </w:p>
    <w:p w14:paraId="618DFFEF" w14:textId="433D96CA" w:rsidR="0046776E" w:rsidRDefault="0046776E" w:rsidP="00E81E3C">
      <w:pPr>
        <w:rPr>
          <w:rFonts w:ascii="Courier New" w:hAnsi="Courier New" w:cs="Courier New"/>
          <w:sz w:val="24"/>
          <w:szCs w:val="24"/>
        </w:rPr>
      </w:pPr>
    </w:p>
    <w:p w14:paraId="2CCE8BC4" w14:textId="526EA500" w:rsidR="000E2CCF" w:rsidRDefault="000E2CCF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My objection is as to how much </w:t>
      </w:r>
      <w:r w:rsidR="00C41E2B">
        <w:rPr>
          <w:rFonts w:ascii="Courier New" w:hAnsi="Courier New" w:cs="Courier New"/>
          <w:sz w:val="24"/>
          <w:szCs w:val="24"/>
        </w:rPr>
        <w:t xml:space="preserve">revenue </w:t>
      </w:r>
      <w:r>
        <w:rPr>
          <w:rFonts w:ascii="Courier New" w:hAnsi="Courier New" w:cs="Courier New"/>
          <w:sz w:val="24"/>
          <w:szCs w:val="24"/>
        </w:rPr>
        <w:t>is t</w:t>
      </w:r>
      <w:r w:rsidR="00C41E2B">
        <w:rPr>
          <w:rFonts w:ascii="Courier New" w:hAnsi="Courier New" w:cs="Courier New"/>
          <w:sz w:val="24"/>
          <w:szCs w:val="24"/>
        </w:rPr>
        <w:t>o</w:t>
      </w:r>
      <w:r>
        <w:rPr>
          <w:rFonts w:ascii="Courier New" w:hAnsi="Courier New" w:cs="Courier New"/>
          <w:sz w:val="24"/>
          <w:szCs w:val="24"/>
        </w:rPr>
        <w:t>o much</w:t>
      </w:r>
      <w:r w:rsidR="00C41E2B">
        <w:rPr>
          <w:rFonts w:ascii="Courier New" w:hAnsi="Courier New" w:cs="Courier New"/>
          <w:sz w:val="24"/>
          <w:szCs w:val="24"/>
        </w:rPr>
        <w:t>?</w:t>
      </w:r>
      <w:bookmarkStart w:id="0" w:name="_GoBack"/>
      <w:bookmarkEnd w:id="0"/>
      <w:r>
        <w:rPr>
          <w:rFonts w:ascii="Courier New" w:hAnsi="Courier New" w:cs="Courier New"/>
          <w:sz w:val="24"/>
          <w:szCs w:val="24"/>
        </w:rPr>
        <w:t xml:space="preserve">  SHDI president Mr. Sullivan’s testimony verifies that SHDI is fully functioning and did receive revenue.  What makes TWU so special to render almost a half of a million in revenue and for what.</w:t>
      </w:r>
    </w:p>
    <w:p w14:paraId="1A91B31B" w14:textId="77777777" w:rsidR="000E2CCF" w:rsidRDefault="000E2CCF" w:rsidP="00E81E3C">
      <w:pPr>
        <w:rPr>
          <w:rFonts w:ascii="Courier New" w:hAnsi="Courier New" w:cs="Courier New"/>
          <w:sz w:val="24"/>
          <w:szCs w:val="24"/>
        </w:rPr>
      </w:pPr>
    </w:p>
    <w:p w14:paraId="34084C25" w14:textId="0A452731" w:rsidR="00FC0478" w:rsidRDefault="00CF10D9" w:rsidP="007113AE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</w:t>
      </w:r>
      <w:r w:rsidR="00065C63">
        <w:rPr>
          <w:rFonts w:ascii="Courier New" w:hAnsi="Courier New" w:cs="Courier New"/>
          <w:sz w:val="24"/>
          <w:szCs w:val="24"/>
        </w:rPr>
        <w:t xml:space="preserve"> As stated above, the consumers in our subdivisions are not </w:t>
      </w:r>
      <w:r w:rsidR="007C062E">
        <w:rPr>
          <w:rFonts w:ascii="Courier New" w:hAnsi="Courier New" w:cs="Courier New"/>
          <w:sz w:val="24"/>
          <w:szCs w:val="24"/>
        </w:rPr>
        <w:t xml:space="preserve">very </w:t>
      </w:r>
      <w:r w:rsidR="00065C63">
        <w:rPr>
          <w:rFonts w:ascii="Courier New" w:hAnsi="Courier New" w:cs="Courier New"/>
          <w:sz w:val="24"/>
          <w:szCs w:val="24"/>
        </w:rPr>
        <w:t xml:space="preserve">affluent and are struggling to make ends meet.  The lack of </w:t>
      </w:r>
      <w:r w:rsidR="007C062E">
        <w:rPr>
          <w:rFonts w:ascii="Courier New" w:hAnsi="Courier New" w:cs="Courier New"/>
          <w:sz w:val="24"/>
          <w:szCs w:val="24"/>
        </w:rPr>
        <w:t xml:space="preserve">evidence </w:t>
      </w:r>
      <w:r w:rsidR="00065C63">
        <w:rPr>
          <w:rFonts w:ascii="Courier New" w:hAnsi="Courier New" w:cs="Courier New"/>
          <w:sz w:val="24"/>
          <w:szCs w:val="24"/>
        </w:rPr>
        <w:t>and justification for this increase</w:t>
      </w:r>
      <w:r w:rsidR="007C062E">
        <w:rPr>
          <w:rFonts w:ascii="Courier New" w:hAnsi="Courier New" w:cs="Courier New"/>
          <w:sz w:val="24"/>
          <w:szCs w:val="24"/>
        </w:rPr>
        <w:t>,</w:t>
      </w:r>
      <w:r w:rsidR="00065C63">
        <w:rPr>
          <w:rFonts w:ascii="Courier New" w:hAnsi="Courier New" w:cs="Courier New"/>
          <w:sz w:val="24"/>
          <w:szCs w:val="24"/>
        </w:rPr>
        <w:t xml:space="preserve"> on the tariff rate</w:t>
      </w:r>
      <w:r w:rsidR="007C062E">
        <w:rPr>
          <w:rFonts w:ascii="Courier New" w:hAnsi="Courier New" w:cs="Courier New"/>
          <w:sz w:val="24"/>
          <w:szCs w:val="24"/>
        </w:rPr>
        <w:t>,</w:t>
      </w:r>
      <w:r w:rsidR="00065C63">
        <w:rPr>
          <w:rFonts w:ascii="Courier New" w:hAnsi="Courier New" w:cs="Courier New"/>
          <w:sz w:val="24"/>
          <w:szCs w:val="24"/>
        </w:rPr>
        <w:t xml:space="preserve"> </w:t>
      </w:r>
      <w:r w:rsidR="007C062E">
        <w:rPr>
          <w:rFonts w:ascii="Courier New" w:hAnsi="Courier New" w:cs="Courier New"/>
          <w:sz w:val="24"/>
          <w:szCs w:val="24"/>
        </w:rPr>
        <w:t xml:space="preserve">and the process of the application of the sale is of great concern. </w:t>
      </w:r>
      <w:r w:rsidR="00065C63">
        <w:rPr>
          <w:rFonts w:ascii="Courier New" w:hAnsi="Courier New" w:cs="Courier New"/>
          <w:sz w:val="24"/>
          <w:szCs w:val="24"/>
        </w:rPr>
        <w:t xml:space="preserve"> </w:t>
      </w:r>
      <w:r w:rsidR="007C062E">
        <w:rPr>
          <w:rFonts w:ascii="Courier New" w:hAnsi="Courier New" w:cs="Courier New"/>
          <w:sz w:val="24"/>
          <w:szCs w:val="24"/>
        </w:rPr>
        <w:t xml:space="preserve">Even when </w:t>
      </w:r>
      <w:r w:rsidR="00122851">
        <w:rPr>
          <w:rFonts w:ascii="Courier New" w:hAnsi="Courier New" w:cs="Courier New"/>
          <w:sz w:val="24"/>
          <w:szCs w:val="24"/>
        </w:rPr>
        <w:t xml:space="preserve">a </w:t>
      </w:r>
      <w:r w:rsidR="007C062E">
        <w:rPr>
          <w:rFonts w:ascii="Courier New" w:hAnsi="Courier New" w:cs="Courier New"/>
          <w:sz w:val="24"/>
          <w:szCs w:val="24"/>
        </w:rPr>
        <w:t>Class A utilit</w:t>
      </w:r>
      <w:r w:rsidR="00122851">
        <w:rPr>
          <w:rFonts w:ascii="Courier New" w:hAnsi="Courier New" w:cs="Courier New"/>
          <w:sz w:val="24"/>
          <w:szCs w:val="24"/>
        </w:rPr>
        <w:t>y</w:t>
      </w:r>
      <w:r w:rsidR="007C062E">
        <w:rPr>
          <w:rFonts w:ascii="Courier New" w:hAnsi="Courier New" w:cs="Courier New"/>
          <w:sz w:val="24"/>
          <w:szCs w:val="24"/>
        </w:rPr>
        <w:t xml:space="preserve"> </w:t>
      </w:r>
      <w:r w:rsidR="00122851">
        <w:rPr>
          <w:rFonts w:ascii="Courier New" w:hAnsi="Courier New" w:cs="Courier New"/>
          <w:sz w:val="24"/>
          <w:szCs w:val="24"/>
        </w:rPr>
        <w:t>applies</w:t>
      </w:r>
      <w:r w:rsidR="007C062E">
        <w:rPr>
          <w:rFonts w:ascii="Courier New" w:hAnsi="Courier New" w:cs="Courier New"/>
          <w:sz w:val="24"/>
          <w:szCs w:val="24"/>
        </w:rPr>
        <w:t xml:space="preserve"> for </w:t>
      </w:r>
      <w:r w:rsidR="00122851">
        <w:rPr>
          <w:rFonts w:ascii="Courier New" w:hAnsi="Courier New" w:cs="Courier New"/>
          <w:sz w:val="24"/>
          <w:szCs w:val="24"/>
        </w:rPr>
        <w:t xml:space="preserve">a </w:t>
      </w:r>
      <w:r w:rsidR="007C062E">
        <w:rPr>
          <w:rFonts w:ascii="Courier New" w:hAnsi="Courier New" w:cs="Courier New"/>
          <w:sz w:val="24"/>
          <w:szCs w:val="24"/>
        </w:rPr>
        <w:t>tariff rate increase</w:t>
      </w:r>
      <w:r w:rsidR="00122851">
        <w:rPr>
          <w:rFonts w:ascii="Courier New" w:hAnsi="Courier New" w:cs="Courier New"/>
          <w:sz w:val="24"/>
          <w:szCs w:val="24"/>
        </w:rPr>
        <w:t>, the process is hard to fight.  Any assistance to ensure that every rate made, demanded, or received is just and reasonable is welcome.</w:t>
      </w:r>
    </w:p>
    <w:p w14:paraId="19FD3C6C" w14:textId="2303C8DD" w:rsidR="00C41E2B" w:rsidRDefault="00C41E2B" w:rsidP="007113AE">
      <w:pPr>
        <w:rPr>
          <w:rFonts w:ascii="Courier New" w:hAnsi="Courier New" w:cs="Courier New"/>
          <w:sz w:val="24"/>
          <w:szCs w:val="24"/>
        </w:rPr>
      </w:pPr>
    </w:p>
    <w:p w14:paraId="633D80A7" w14:textId="497D739D" w:rsidR="00C41E2B" w:rsidRDefault="00C41E2B" w:rsidP="007113AE">
      <w:pPr>
        <w:rPr>
          <w:rFonts w:ascii="Courier New" w:hAnsi="Courier New" w:cs="Courier New"/>
          <w:sz w:val="24"/>
          <w:szCs w:val="24"/>
        </w:rPr>
      </w:pPr>
    </w:p>
    <w:p w14:paraId="1CE2C04B" w14:textId="77777777" w:rsidR="00210F16" w:rsidRPr="00C92F19" w:rsidRDefault="00210F16" w:rsidP="00210F16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Anna Miller</w:t>
      </w:r>
    </w:p>
    <w:sectPr w:rsidR="00210F16" w:rsidRPr="00C92F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551103"/>
    <w:multiLevelType w:val="hybridMultilevel"/>
    <w:tmpl w:val="F904A1C8"/>
    <w:lvl w:ilvl="0" w:tplc="FDFC309A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" w15:restartNumberingAfterBreak="0">
    <w:nsid w:val="6CE732F5"/>
    <w:multiLevelType w:val="hybridMultilevel"/>
    <w:tmpl w:val="280812D6"/>
    <w:lvl w:ilvl="0" w:tplc="2480B2DC">
      <w:start w:val="1"/>
      <w:numFmt w:val="lowerLetter"/>
      <w:lvlText w:val="%1.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E3C"/>
    <w:rsid w:val="0003388E"/>
    <w:rsid w:val="00065C63"/>
    <w:rsid w:val="000A0048"/>
    <w:rsid w:val="000C31BC"/>
    <w:rsid w:val="000D3450"/>
    <w:rsid w:val="000E2CCF"/>
    <w:rsid w:val="00122851"/>
    <w:rsid w:val="001330FC"/>
    <w:rsid w:val="001A20B7"/>
    <w:rsid w:val="001B7757"/>
    <w:rsid w:val="001F4585"/>
    <w:rsid w:val="002000E2"/>
    <w:rsid w:val="00210F16"/>
    <w:rsid w:val="002A45E6"/>
    <w:rsid w:val="00362B72"/>
    <w:rsid w:val="00442B13"/>
    <w:rsid w:val="0046776E"/>
    <w:rsid w:val="004A3F49"/>
    <w:rsid w:val="004F5E03"/>
    <w:rsid w:val="00502A08"/>
    <w:rsid w:val="005042A1"/>
    <w:rsid w:val="00512143"/>
    <w:rsid w:val="00596831"/>
    <w:rsid w:val="00692F9A"/>
    <w:rsid w:val="006F1DC2"/>
    <w:rsid w:val="007113AE"/>
    <w:rsid w:val="007124FE"/>
    <w:rsid w:val="007A5A5B"/>
    <w:rsid w:val="007C062E"/>
    <w:rsid w:val="00805BDF"/>
    <w:rsid w:val="00872ECB"/>
    <w:rsid w:val="008A32AE"/>
    <w:rsid w:val="008C70F2"/>
    <w:rsid w:val="008F254D"/>
    <w:rsid w:val="008F6090"/>
    <w:rsid w:val="00934AA7"/>
    <w:rsid w:val="00936E47"/>
    <w:rsid w:val="009504F5"/>
    <w:rsid w:val="009753B4"/>
    <w:rsid w:val="00976BAB"/>
    <w:rsid w:val="009B27AB"/>
    <w:rsid w:val="00A16217"/>
    <w:rsid w:val="00A2248F"/>
    <w:rsid w:val="00A36D3C"/>
    <w:rsid w:val="00A831E6"/>
    <w:rsid w:val="00AE38F3"/>
    <w:rsid w:val="00B4138D"/>
    <w:rsid w:val="00B61731"/>
    <w:rsid w:val="00BC73D4"/>
    <w:rsid w:val="00C12B7C"/>
    <w:rsid w:val="00C41E2B"/>
    <w:rsid w:val="00C70516"/>
    <w:rsid w:val="00C75DCC"/>
    <w:rsid w:val="00C92F19"/>
    <w:rsid w:val="00C9470C"/>
    <w:rsid w:val="00CD2191"/>
    <w:rsid w:val="00CF10D9"/>
    <w:rsid w:val="00D461DA"/>
    <w:rsid w:val="00DA3C4E"/>
    <w:rsid w:val="00DD6724"/>
    <w:rsid w:val="00DE5B4F"/>
    <w:rsid w:val="00E74611"/>
    <w:rsid w:val="00E808DC"/>
    <w:rsid w:val="00E81E3C"/>
    <w:rsid w:val="00E83572"/>
    <w:rsid w:val="00E875C2"/>
    <w:rsid w:val="00EB5197"/>
    <w:rsid w:val="00F33383"/>
    <w:rsid w:val="00FA487D"/>
    <w:rsid w:val="00FC0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A73A4"/>
  <w15:chartTrackingRefBased/>
  <w15:docId w15:val="{4F95C8C8-842A-4758-A3FB-E6224D281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338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338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38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18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3</cp:revision>
  <cp:lastPrinted>2024-04-24T21:31:00Z</cp:lastPrinted>
  <dcterms:created xsi:type="dcterms:W3CDTF">2024-04-24T20:58:00Z</dcterms:created>
  <dcterms:modified xsi:type="dcterms:W3CDTF">2024-04-24T21:38:00Z</dcterms:modified>
</cp:coreProperties>
</file>